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EA4" w:rsidRPr="00E7375A" w:rsidRDefault="00F26EA4" w:rsidP="00F26EA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37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Аннотация к рабочей программе </w:t>
      </w:r>
      <w:r w:rsidR="00971D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подготовительной </w:t>
      </w:r>
      <w:r w:rsidR="008A6A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 школе </w:t>
      </w:r>
      <w:r w:rsidR="00E7375A" w:rsidRPr="00E737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группы “</w:t>
      </w:r>
      <w:r w:rsidR="009011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Фантазеры</w:t>
      </w:r>
      <w:r w:rsidR="00E7375A" w:rsidRPr="00E737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</w:t>
      </w:r>
    </w:p>
    <w:p w:rsidR="008A6AA0" w:rsidRPr="008A6AA0" w:rsidRDefault="008A6AA0" w:rsidP="008A6AA0">
      <w:pPr>
        <w:pStyle w:val="a5"/>
        <w:numPr>
          <w:ilvl w:val="0"/>
          <w:numId w:val="7"/>
        </w:numPr>
        <w:ind w:left="-142" w:firstLine="142"/>
        <w:rPr>
          <w:rFonts w:eastAsia="Times New Roman" w:cs="Times New Roman"/>
          <w:color w:val="auto"/>
          <w:szCs w:val="24"/>
        </w:rPr>
      </w:pPr>
      <w:r w:rsidRPr="008A6AA0">
        <w:rPr>
          <w:rFonts w:eastAsia="Times New Roman" w:cs="Times New Roman"/>
          <w:color w:val="auto"/>
          <w:szCs w:val="24"/>
        </w:rPr>
        <w:t xml:space="preserve">Рабочая программа по развитию детей </w:t>
      </w:r>
      <w:r>
        <w:rPr>
          <w:rFonts w:eastAsia="Times New Roman" w:cs="Times New Roman"/>
          <w:color w:val="auto"/>
          <w:szCs w:val="24"/>
        </w:rPr>
        <w:t>подготовительной к школе</w:t>
      </w:r>
      <w:r w:rsidRPr="008A6AA0">
        <w:rPr>
          <w:rFonts w:eastAsia="Times New Roman" w:cs="Times New Roman"/>
          <w:color w:val="auto"/>
          <w:szCs w:val="24"/>
        </w:rPr>
        <w:t xml:space="preserve"> группы разработана в соответствии с ОП ДО ОДОД ГБОУ лицея №329 Невского района Санкт-Петербурга, а также соответствует федеральному государственному образовательному стандарту дошкольного образования (приказ Министерства просвещения Российской Федерации от 17.10.20013 № 1155) и федеральной образовательной программе дошкольного образования приказ Министерства просвещения Российской Федерации от 24.11.2022 №1028). Рабочая программа предназначена для изучения детьми </w:t>
      </w:r>
      <w:r>
        <w:rPr>
          <w:rFonts w:eastAsia="Times New Roman" w:cs="Times New Roman"/>
          <w:color w:val="auto"/>
          <w:szCs w:val="24"/>
        </w:rPr>
        <w:t>6</w:t>
      </w:r>
      <w:r w:rsidRPr="008A6AA0">
        <w:rPr>
          <w:rFonts w:eastAsia="Times New Roman" w:cs="Times New Roman"/>
          <w:color w:val="auto"/>
          <w:szCs w:val="24"/>
        </w:rPr>
        <w:t>-</w:t>
      </w:r>
      <w:r>
        <w:rPr>
          <w:rFonts w:eastAsia="Times New Roman" w:cs="Times New Roman"/>
          <w:color w:val="auto"/>
          <w:szCs w:val="24"/>
        </w:rPr>
        <w:t>7</w:t>
      </w:r>
      <w:r w:rsidRPr="008A6AA0">
        <w:rPr>
          <w:rFonts w:eastAsia="Times New Roman" w:cs="Times New Roman"/>
          <w:color w:val="auto"/>
          <w:szCs w:val="24"/>
        </w:rPr>
        <w:t xml:space="preserve"> лет.</w:t>
      </w:r>
    </w:p>
    <w:p w:rsidR="00917534" w:rsidRPr="00F7242E" w:rsidRDefault="00917534" w:rsidP="008635C6">
      <w:pPr>
        <w:pStyle w:val="c2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b/>
          <w:i/>
          <w:color w:val="000000" w:themeColor="text1"/>
        </w:rPr>
      </w:pPr>
      <w:r w:rsidRPr="00C10E24">
        <w:rPr>
          <w:b/>
          <w:color w:val="000000" w:themeColor="text1"/>
        </w:rPr>
        <w:t xml:space="preserve"> Используемая литература</w:t>
      </w:r>
      <w:r>
        <w:rPr>
          <w:color w:val="000000" w:themeColor="text1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2058"/>
        <w:gridCol w:w="7014"/>
      </w:tblGrid>
      <w:tr w:rsidR="00F7242E" w:rsidRPr="00F7242E" w:rsidTr="005128EE">
        <w:trPr>
          <w:trHeight w:val="537"/>
          <w:jc w:val="center"/>
        </w:trPr>
        <w:tc>
          <w:tcPr>
            <w:tcW w:w="501" w:type="dxa"/>
            <w:vMerge w:val="restart"/>
          </w:tcPr>
          <w:p w:rsidR="00F7242E" w:rsidRPr="00F7242E" w:rsidRDefault="00F7242E" w:rsidP="00F72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1871" w:type="dxa"/>
            <w:vMerge w:val="restart"/>
          </w:tcPr>
          <w:p w:rsidR="00F7242E" w:rsidRPr="00F7242E" w:rsidRDefault="00F7242E" w:rsidP="00F72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Образовательная область по ФГОС</w:t>
            </w:r>
          </w:p>
        </w:tc>
        <w:tc>
          <w:tcPr>
            <w:tcW w:w="7135" w:type="dxa"/>
            <w:vMerge w:val="restart"/>
          </w:tcPr>
          <w:p w:rsidR="00F7242E" w:rsidRPr="00F7242E" w:rsidRDefault="00F7242E" w:rsidP="00F72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Педагогические технологии с указанием выходных данных</w:t>
            </w:r>
          </w:p>
        </w:tc>
      </w:tr>
      <w:tr w:rsidR="00F7242E" w:rsidRPr="00F7242E" w:rsidTr="005128EE">
        <w:trPr>
          <w:trHeight w:val="537"/>
          <w:jc w:val="center"/>
        </w:trPr>
        <w:tc>
          <w:tcPr>
            <w:tcW w:w="501" w:type="dxa"/>
            <w:vMerge/>
          </w:tcPr>
          <w:p w:rsidR="00F7242E" w:rsidRPr="00F7242E" w:rsidRDefault="00F7242E" w:rsidP="00F72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F7242E" w:rsidRPr="00F7242E" w:rsidRDefault="00F7242E" w:rsidP="00F72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5" w:type="dxa"/>
            <w:vMerge/>
          </w:tcPr>
          <w:p w:rsidR="00F7242E" w:rsidRPr="00F7242E" w:rsidRDefault="00F7242E" w:rsidP="00F72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42E" w:rsidRPr="00F7242E" w:rsidTr="005128EE">
        <w:trPr>
          <w:jc w:val="center"/>
        </w:trPr>
        <w:tc>
          <w:tcPr>
            <w:tcW w:w="501" w:type="dxa"/>
          </w:tcPr>
          <w:p w:rsidR="00F7242E" w:rsidRPr="00F7242E" w:rsidRDefault="00F7242E" w:rsidP="00F7242E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7242E" w:rsidRPr="00F7242E" w:rsidRDefault="00F7242E" w:rsidP="00F72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Социально- коммуникативное развитие</w:t>
            </w:r>
          </w:p>
        </w:tc>
        <w:tc>
          <w:tcPr>
            <w:tcW w:w="7135" w:type="dxa"/>
          </w:tcPr>
          <w:p w:rsidR="00F7242E" w:rsidRPr="00F7242E" w:rsidRDefault="00F7242E" w:rsidP="00F7242E">
            <w:pPr>
              <w:numPr>
                <w:ilvl w:val="0"/>
                <w:numId w:val="14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Изучаем дорожную азбуку. Майорова Ф.С. М., Скрипторий. 2005.</w:t>
            </w:r>
          </w:p>
          <w:p w:rsidR="00F7242E" w:rsidRPr="00F7242E" w:rsidRDefault="00F7242E" w:rsidP="00F7242E">
            <w:pPr>
              <w:numPr>
                <w:ilvl w:val="0"/>
                <w:numId w:val="14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Безопасность. Авдеева Н.Н., Князева О.Л.,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Стеркина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Р.Б. С-Пб., Детство-Пресс.2004</w:t>
            </w:r>
          </w:p>
          <w:p w:rsidR="00F7242E" w:rsidRPr="00F7242E" w:rsidRDefault="00F7242E" w:rsidP="00F7242E">
            <w:pPr>
              <w:numPr>
                <w:ilvl w:val="0"/>
                <w:numId w:val="14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Безопасность на улицах и дорогах: Методическое пособие для работы с детьми старшего дошкольного возраста / Н.Н. Авдеева, О.Л. Князева, Р.Б.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Стеркина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М.Д.Маханева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- М.: ООО «Издательство АСТ-ЛТД», 1997.</w:t>
            </w:r>
          </w:p>
          <w:p w:rsidR="00F7242E" w:rsidRPr="00F7242E" w:rsidRDefault="00F7242E" w:rsidP="00F7242E">
            <w:pPr>
              <w:numPr>
                <w:ilvl w:val="0"/>
                <w:numId w:val="14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Беседы о правилах дорожного движения с детьми 5-8 лет, Т.А. Шорыгина М., ТЦ Сфера 2009г</w:t>
            </w:r>
          </w:p>
          <w:p w:rsidR="00F7242E" w:rsidRPr="00F7242E" w:rsidRDefault="00F7242E" w:rsidP="00F7242E">
            <w:pPr>
              <w:numPr>
                <w:ilvl w:val="0"/>
                <w:numId w:val="14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Валеология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основы безопасности жизни ребенка, Л.Г. Татарникова и др., СПб, «ПЕТРОСК», 2004г</w:t>
            </w:r>
          </w:p>
          <w:p w:rsidR="00F7242E" w:rsidRPr="00F7242E" w:rsidRDefault="00F7242E" w:rsidP="00F7242E">
            <w:pPr>
              <w:numPr>
                <w:ilvl w:val="0"/>
                <w:numId w:val="14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 безопасного поведения в быту детей дошкольного возраста: Учебное пособие. Храмцова Т.Г. - М.: Педагогическое общество России, 2005</w:t>
            </w:r>
          </w:p>
          <w:p w:rsidR="00F7242E" w:rsidRPr="00F7242E" w:rsidRDefault="00F7242E" w:rsidP="00F7242E">
            <w:pPr>
              <w:numPr>
                <w:ilvl w:val="0"/>
                <w:numId w:val="14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Дорожная азбука в детском саду (методическое пособие). Хабибуллина Е.Я.– СПБ.: Детство – Пресс, 2010</w:t>
            </w:r>
          </w:p>
          <w:p w:rsidR="00F7242E" w:rsidRPr="00F7242E" w:rsidRDefault="00F7242E" w:rsidP="00F7242E">
            <w:pPr>
              <w:numPr>
                <w:ilvl w:val="0"/>
                <w:numId w:val="14"/>
              </w:numPr>
              <w:tabs>
                <w:tab w:val="clear" w:pos="360"/>
                <w:tab w:val="num" w:pos="0"/>
                <w:tab w:val="num" w:pos="51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избежать неприятностей» Игровой дидактический материал по основам безопасности жизнедеятельности.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Бурдина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С.В. Киров: Изд. «Весна-дизайн», 2004</w:t>
            </w:r>
          </w:p>
          <w:p w:rsidR="00F7242E" w:rsidRPr="00F7242E" w:rsidRDefault="00F7242E" w:rsidP="00F7242E">
            <w:pPr>
              <w:numPr>
                <w:ilvl w:val="0"/>
                <w:numId w:val="14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ОБЖ для дошкольников.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Гарнышева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Т.П. – СПБ.: Детство – Пресс, 2010</w:t>
            </w:r>
          </w:p>
          <w:p w:rsidR="00F7242E" w:rsidRPr="00F7242E" w:rsidRDefault="00F7242E" w:rsidP="00F7242E">
            <w:pPr>
              <w:numPr>
                <w:ilvl w:val="0"/>
                <w:numId w:val="14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ОБЖ: пособие для разных возрастных </w:t>
            </w:r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групп( 3</w:t>
            </w:r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-7 лет); автор составитель Л.Б.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Поддубная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Волгоград, ИТД «Корифей», 2009г. 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Твоя безопасность: Как вести себя дома и на улице. Для среднего и старшего возраста: Кн. Для дошкольников, воспитателей детсада и родителей / К.Ю. Белая, В.Н.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Зимонина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Л.А.Кондрыкинская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др. - М.: Просвещение, 2005.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Знакомим дошкольников с семьей и родословной. Ривина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Е.К.М.Мозаика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Синтез,2010 г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Родина – Россия (комплект пособий из 5 книг). И.П. Нагибина М: Школьная пресса, 2009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Этнокалендарь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2010. СПб: ЗАО Фрегат, 2011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Воспитание культуры поведения у детей, метод. пособие, Е.А. Алябьева, </w:t>
            </w:r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М.,ТЦ</w:t>
            </w:r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«Сфера», 2009г.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сюжетной игры в детском саду </w:t>
            </w:r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методическое</w:t>
            </w:r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пособие) Н.Я. Михайленко Н.А. Короткова М. просвещение 2000.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Толерантность и правовая культура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кольников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м/</w:t>
            </w:r>
            <w:proofErr w:type="spellStart"/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рек.Т.В.Макарова</w:t>
            </w:r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,Г.Ф.Ларионова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М.,ТЦ «Сфера»,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F7242E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2008 г</w:t>
              </w:r>
            </w:smartTag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Уроки добра.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С.И.Семинако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М.: Просвещение, 2002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Беседы о правах ребенка. Т.А.Шорыгина. М.,ТЦ Сфера, 2008 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Дни воинской славы. Патриотическое воспитание дошкольников. Зацепина Б. М.Мозаика- Синтез,2010 г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Мы имеем </w:t>
            </w:r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 !</w:t>
            </w:r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(методическое пособие). Козлова С.А.-М.: Обруч, 2010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Нравственно –патриотическое воспитание детей дошкольного возраста», СПБ «Детство-Пресс» 2010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Нравственное воспитание в детском саду. Петрова В.И..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Стульник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Т.Д. «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М.Мозаика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Синтез,2010 г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Общительные сказки: Социально-нравственное </w:t>
            </w:r>
            <w:proofErr w:type="spellStart"/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воспитание.Шорыгина</w:t>
            </w:r>
            <w:proofErr w:type="spellEnd"/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Т.А. -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М.:Книголюб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2006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старших дошкольников с конвенцией о правах ребенка. Голицына Н.С., Огнева Л.Г. М., 2005.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Полоролевое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развитие детей 5-7 лет </w:t>
            </w:r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методическое</w:t>
            </w:r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пособие), Щетинина А.М., Иванова О.И.- М.: ТЦ Сфера, 2010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уверенности у дошкольников. М.М.Безруких «», М., «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Владос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2002г.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Сюжетно-ролевые игры для социализации детей. А.Н.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Харчевникова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М: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Аркти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2010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по формированию у дошкольников целостной картины мира. Куликовская И.Э. М, Педагогическое общество России,2004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Учим детей доброжелательному поведению. С.И.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Семенака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М: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Аркти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2010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Учим детей сочувствовать и переживать. С.И.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Семенака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М: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Аркти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2011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Этические беседы с детьми 4-7 лет: Нравственное воспитание в детском саду.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Куцакова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Л.В. Петрова В.И.,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Стульник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Т.Д. –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М.:Мозаика-Синтез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2007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Ю.Е. Антонов Как научить детей любить Родину. М: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Аркти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2003</w:t>
            </w:r>
          </w:p>
          <w:p w:rsidR="00F7242E" w:rsidRPr="00F7242E" w:rsidRDefault="00F7242E" w:rsidP="00F7242E">
            <w:pPr>
              <w:numPr>
                <w:ilvl w:val="0"/>
                <w:numId w:val="15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– ребенок, и я имею право. Н.Г. Зеленова М: Издательство Скрипторий 2003, 2007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и мир - конспекты занятий по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.-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развитию дошкольников,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Мосалова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Л.Л. «СПБ Детство-Пресс, 2009</w:t>
            </w:r>
          </w:p>
          <w:p w:rsidR="00F7242E" w:rsidRPr="00F7242E" w:rsidRDefault="00F7242E" w:rsidP="00F7242E">
            <w:pPr>
              <w:numPr>
                <w:ilvl w:val="0"/>
                <w:numId w:val="16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Дошкольник и рукотворный мир.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М.В.Крулехт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СПб,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F7242E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2002 г</w:t>
              </w:r>
            </w:smartTag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F7242E" w:rsidRPr="00F7242E" w:rsidRDefault="00F7242E" w:rsidP="00F7242E">
            <w:pPr>
              <w:numPr>
                <w:ilvl w:val="0"/>
                <w:numId w:val="16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Нравственно- трудовое воспитание в детском саду.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Куцакова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Л.В.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М.Мозаика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Синтез,2010 г</w:t>
            </w:r>
          </w:p>
          <w:p w:rsidR="00F7242E" w:rsidRPr="00F7242E" w:rsidRDefault="00F7242E" w:rsidP="00F7242E">
            <w:pPr>
              <w:numPr>
                <w:ilvl w:val="0"/>
                <w:numId w:val="16"/>
              </w:numPr>
              <w:tabs>
                <w:tab w:val="clear" w:pos="360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Проблема целостного развития ребенка – дошкольника как субъекта трудовой деятельности.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Крулехт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М.В. «»,СПб, «Акцидент»,1995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41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 воспитание в детском саду С. Комарова и др.М. Мозаика- синтез 2007г</w:t>
            </w:r>
          </w:p>
        </w:tc>
      </w:tr>
      <w:tr w:rsidR="00F7242E" w:rsidRPr="00F7242E" w:rsidTr="005128EE">
        <w:trPr>
          <w:jc w:val="center"/>
        </w:trPr>
        <w:tc>
          <w:tcPr>
            <w:tcW w:w="501" w:type="dxa"/>
          </w:tcPr>
          <w:p w:rsidR="00F7242E" w:rsidRPr="00F7242E" w:rsidRDefault="00F7242E" w:rsidP="00F7242E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7242E" w:rsidRPr="00F7242E" w:rsidRDefault="00F7242E" w:rsidP="00F72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7135" w:type="dxa"/>
          </w:tcPr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Петербурговедение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малышей. От 3 до 7. Пособие для детей и родителей. Алифанова Г.Т. - СПб, Паритет, 2005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Игровые занимательные задачи для дошкольников. З.А.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Михайлова.СПб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Детство – Пресс, 2007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Детское экспериментирование, И.Э.Куликовская </w:t>
            </w:r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М:Педагогическое</w:t>
            </w:r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общество России, 2005 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Добро пожаловать в экологию! (методический комплект)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Воронкевич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О.А. - СПБ.: Детство – Пресс, 2006 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Дошкольник в мире игры. Сопровождение сюжетных игр детей. Сонцева О.В. – СПб, Речь, 2010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Игралочка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математика для детей 4-5 лет. Петерсон Л.Г.,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Кочемасова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Е.Е., М.: Издательство «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Ювента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2007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Логика и математика для дошкольников Е.А.Носова, Р.Л. Непомнящая СПб, «Детство- Пресс»,2000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Маленький исследователь в д/с.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И.Л.Паршукова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СПб,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F7242E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2001 г</w:t>
              </w:r>
            </w:smartTag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Математика от 3 до 7. Михайлова З.А. СПб.: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Акцидент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2000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Математические ступеньки. Математика для детей 3-7 лет. Колесникова Е.В. -М. ТЦ Сфера, 2004 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Методика организации экологических наблюдений и экспериментов в д/с. Иванова А.И. М., Творческий центр. 2005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Мнемотехника для детей, И.В. Бодрова, СПб, ОЦ «Гармония», 2000г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Неизведанное рядом.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Дыбина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О.В. и др.- М.: ТЦ Сфера, 2001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 метода мнемотехники в обучении рассказыванию детей дошкольного возраста. Полянская Т.Б. «» - М.: Детство-Пресс,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F7242E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2009 г</w:t>
              </w:r>
            </w:smartTag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12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Приобщение детей к художественной литературе. Г.Я. Затулина, М. Мозаика- синтез 2008г</w:t>
            </w:r>
          </w:p>
        </w:tc>
      </w:tr>
      <w:tr w:rsidR="00F7242E" w:rsidRPr="00F7242E" w:rsidTr="005128EE">
        <w:trPr>
          <w:jc w:val="center"/>
        </w:trPr>
        <w:tc>
          <w:tcPr>
            <w:tcW w:w="501" w:type="dxa"/>
          </w:tcPr>
          <w:p w:rsidR="00F7242E" w:rsidRPr="00F7242E" w:rsidRDefault="00F7242E" w:rsidP="00F72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71" w:type="dxa"/>
          </w:tcPr>
          <w:p w:rsidR="00F7242E" w:rsidRPr="00F7242E" w:rsidRDefault="00F7242E" w:rsidP="00F72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</w:p>
        </w:tc>
        <w:tc>
          <w:tcPr>
            <w:tcW w:w="7135" w:type="dxa"/>
          </w:tcPr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Гурович Л. И др. Ребенок и книга (методическое пособие) – СПб, 1996.</w:t>
            </w:r>
          </w:p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Детям о книжной </w:t>
            </w:r>
            <w:proofErr w:type="spellStart"/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гра-фике</w:t>
            </w:r>
            <w:proofErr w:type="spellEnd"/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Курочкина Н.А.,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Спб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Д-П, 2000</w:t>
            </w:r>
          </w:p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Добрые досуги по произведениям детских писателей. Белоусова Л.Е., СПБ, Детство-Пресс, 2003</w:t>
            </w:r>
          </w:p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Загадки, считалки и скороговорки. Словарик школьника. Ушакова О.С., СПб.: Издательский Дом «Литера», 2007</w:t>
            </w:r>
          </w:p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Знакомим дошкольников с литературой. Ушакова В.С.,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Гавриш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Н.В. – М.: ТЦ Сфера, 2008</w:t>
            </w:r>
          </w:p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Знакомим с литературой детей 3-5 лет. О.С. Ушакова и др. - М: ТЦ Сфера 2010</w:t>
            </w:r>
          </w:p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Пришли мне чтения доброго.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З.А.Гриценко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М.,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F7242E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2001 г</w:t>
              </w:r>
            </w:smartTag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читать художественную литературу. Иванова О.А. М., Просвещение, 2006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Хрестоматия для дошкольников от 4 до 5 лет. Планета Детства. 2002. Обучение дошкольников составлению логических рассказов по серии картинок (технология ТРИЗ Г.А.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Альтшуллера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Т.А.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Сидорчук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М: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Аркти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2010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воображения и речи детей 4-7 лет (методическое пособие). Алябьева Е.А. -М., Творческий центр, 2005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речевого творчества у дошкольников (обучение сочинению сказок)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Танникова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Е.Б., – М. СФЕРА, 2008)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по развитию речи с использованием элементов ТРИЗ. Белоусова Л.Е. Спб</w:t>
            </w:r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.:Д</w:t>
            </w:r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-П.,2001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детей грамоте в игровой форме. Быкова И.А. СПб., Д-П, 2009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полноценной речевой деятельности в детском саду. Ельцова О.М. и др.- СПБ.: Детство – Пресс, 2005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речи в детском саду. А.И. Максаков. Москва. Мозаика – Синтез. 2005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Удивительные истории (ТРИЗ) Л.Е. Белоусова СПб «Детство-Пресс»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хорошо уметь читать Д.Г.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Шуманева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СПб «Акцент» 1997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Занятия с детьми старшего дошкольного возраста О.А.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Скорлупова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Москва «Скрипторий « 2005</w:t>
            </w:r>
          </w:p>
          <w:p w:rsidR="00F7242E" w:rsidRPr="00F7242E" w:rsidRDefault="00F7242E" w:rsidP="00F7242E">
            <w:pPr>
              <w:numPr>
                <w:ilvl w:val="0"/>
                <w:numId w:val="11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Технология развития навыков сотрудничества у старших дошкольников, учебно-метод. пособие, Л.С.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Римашевская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М., Центр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образован., 2007г. </w:t>
            </w:r>
          </w:p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Стихи для развития речи.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Крупенчук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О.И.,СПб</w:t>
            </w:r>
            <w:proofErr w:type="spellEnd"/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.: Издательский Дом «Литера», 2006</w:t>
            </w:r>
          </w:p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Хрестоматия для дошкольников от 5 до 7 лет. Планета Детства, 2002.</w:t>
            </w:r>
          </w:p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Черномор, снеговик и другие. Литературные викторины для дошкольников и младших школьников.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И.Г.Сухин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Мойдодыр, М., Новая школа, 1996 </w:t>
            </w:r>
          </w:p>
          <w:p w:rsidR="00F7242E" w:rsidRPr="00F7242E" w:rsidRDefault="00F7242E" w:rsidP="00F7242E">
            <w:pPr>
              <w:numPr>
                <w:ilvl w:val="0"/>
                <w:numId w:val="13"/>
              </w:numPr>
              <w:tabs>
                <w:tab w:val="clear" w:pos="502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Шумаева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Д.Г.Как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хорошо уметь читать! Обучение дошкольников чтению. СПб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Акцидент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2004</w:t>
            </w:r>
          </w:p>
        </w:tc>
      </w:tr>
      <w:tr w:rsidR="00F7242E" w:rsidRPr="00F7242E" w:rsidTr="005128EE">
        <w:trPr>
          <w:jc w:val="center"/>
        </w:trPr>
        <w:tc>
          <w:tcPr>
            <w:tcW w:w="501" w:type="dxa"/>
          </w:tcPr>
          <w:p w:rsidR="00F7242E" w:rsidRPr="00F7242E" w:rsidRDefault="00F7242E" w:rsidP="00F72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71" w:type="dxa"/>
          </w:tcPr>
          <w:p w:rsidR="00F7242E" w:rsidRPr="00F7242E" w:rsidRDefault="00F7242E" w:rsidP="00F72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Художественно- эстетическое</w:t>
            </w:r>
          </w:p>
        </w:tc>
        <w:tc>
          <w:tcPr>
            <w:tcW w:w="7135" w:type="dxa"/>
          </w:tcPr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С. Г. Маслова «В мир прекрасного» Программа художественно-эстетического воспитания в детском саду. С – Пб 2010г.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Т. Г. Казакова «Детское изобразительное творчество» Методическое пособие для специалистов дошкольных образовательных учреждений. – Москва: Изд. Карапуз – дидактика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F7242E">
                <w:rPr>
                  <w:rFonts w:ascii="Times New Roman" w:hAnsi="Times New Roman" w:cs="Times New Roman"/>
                  <w:sz w:val="24"/>
                  <w:szCs w:val="24"/>
                </w:rPr>
                <w:t>2006 г</w:t>
              </w:r>
            </w:smartTag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Н. В. Дубровская «Аппликация из гофрированной бумаги» Наглядно-методическое пособие – СПб: Детство –Пресс 2009г.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Н. В. Дубровская «Чудесные тарелочки. Поделки из тарелки»– СПб: Детство –Пресс 2009г. 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Н. В. Дубровская «Витражи из цветной бумаги» Наглядно-методическое пособие – СПб: Детство Пресс 2009г. 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-Н. В. Дубровская «Мозаика» Наглядно-методическое пособие – СПб: Детство –Пресс 2014г. 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-Н. В. Дубровская «Подарки для мамы. Поделки к Дню матери. –Серия «Праздник»» Наглядно-методическое пособие – СПб: Детство –Пресс 2009г. 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Н. В. Дубровская «Конспекты интегрированных занятий по ознакомлению дошкольников с основами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цветоведенья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» средняя группа, Наглядно-методическое пособие для практических работников ОДОД и родителей. – СПб: Детство –Пресс 2009г. 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А. А. Фатеева «Рисуем без кисточки» - Ярославль: Академия развития, 2007г.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Н. Г.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Пищикова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бумагой в нетрадиционной технике.» - Москва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F7242E">
                <w:rPr>
                  <w:rFonts w:ascii="Times New Roman" w:hAnsi="Times New Roman" w:cs="Times New Roman"/>
                  <w:sz w:val="24"/>
                  <w:szCs w:val="24"/>
                </w:rPr>
                <w:t>2012 г</w:t>
              </w:r>
            </w:smartTag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-Черкасова И. А.,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Руснак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В. Ю., Бутова М. В. «От салфеток до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квилинга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. Нетрадиционные техники работы с бумагой». – Москва: Издательство «Скрипторий 2003»,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F7242E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-Н. Г.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Пищикова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бумагой в нетрадиционной технике2.» – Москва: Издательство «Скрипторий 2003»,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F7242E">
                <w:rPr>
                  <w:rFonts w:ascii="Times New Roman" w:hAnsi="Times New Roman" w:cs="Times New Roman"/>
                  <w:sz w:val="24"/>
                  <w:szCs w:val="24"/>
                </w:rPr>
                <w:t>2007 г</w:t>
              </w:r>
            </w:smartTag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Л. А. Садилова «Поделки из мятой бумаги» – Москва: </w:t>
            </w:r>
            <w:r w:rsidRPr="00F72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Издательство «Скрипторий 2003», 2011 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Соколова С. «Театр оригами: Игрушки из бумаги» - Москва: Изд-во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Эксмо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; СПб: Валери СПД,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F7242E">
                <w:rPr>
                  <w:rFonts w:ascii="Times New Roman" w:hAnsi="Times New Roman" w:cs="Times New Roman"/>
                  <w:sz w:val="24"/>
                  <w:szCs w:val="24"/>
                </w:rPr>
                <w:t>2003 г</w:t>
              </w:r>
            </w:smartTag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Васёхина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Т. А., Селезнёва Е. В. «Объёмное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бумагокручение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: корейское традиционное бумажное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исскуство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Ханди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. – СПб: РОО --Молодёжный корейский культурно-просветительский центр»,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F7242E">
                <w:rPr>
                  <w:rFonts w:ascii="Times New Roman" w:hAnsi="Times New Roman" w:cs="Times New Roman"/>
                  <w:sz w:val="24"/>
                  <w:szCs w:val="24"/>
                </w:rPr>
                <w:t>2008 г</w:t>
              </w:r>
            </w:smartTag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Шматова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О. «Самоучитель по рисованию фломастером и цветными карандашами для детей и взрослых». - Москва: Изд-во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Эксмо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F7242E">
                <w:rPr>
                  <w:rFonts w:ascii="Times New Roman" w:hAnsi="Times New Roman" w:cs="Times New Roman"/>
                  <w:sz w:val="24"/>
                  <w:szCs w:val="24"/>
                </w:rPr>
                <w:t>2009 г</w:t>
              </w:r>
            </w:smartTag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Л.П.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Скиданова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“Декоративное рисование и аппликация” Киев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F7242E">
                <w:rPr>
                  <w:rFonts w:ascii="Times New Roman" w:hAnsi="Times New Roman" w:cs="Times New Roman"/>
                  <w:sz w:val="24"/>
                  <w:szCs w:val="24"/>
                </w:rPr>
                <w:t>2001 г</w:t>
              </w:r>
            </w:smartTag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-Р.М.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Чумичева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“Дошкольникам о живописи” Москва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F7242E">
                <w:rPr>
                  <w:rFonts w:ascii="Times New Roman" w:hAnsi="Times New Roman" w:cs="Times New Roman"/>
                  <w:sz w:val="24"/>
                  <w:szCs w:val="24"/>
                </w:rPr>
                <w:t>1992 г</w:t>
              </w:r>
            </w:smartTag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К.К.Утробина «Увлекательное рисование методом тычка с детьми 3-7 лет» Москва «Гном и Д» 2001г.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Т.С. Комарова, А.В. Антонова, М.Б. Зацепина. </w:t>
            </w: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Программа эстетического воспитания детей 2-7 лет. </w:t>
            </w:r>
            <w:r w:rsidRPr="00F7242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Допущено Министерством образования Российской Федерации в качестве учебно-методического пособия для дошкольных учреждений. </w:t>
            </w: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М., 2002.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К.К. Утробина, Г.Ф. Утробин. </w:t>
            </w: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Увлекательное рисование методом тычка с детьми 3-7 лет. М., 2001.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С. К. </w:t>
            </w:r>
            <w:proofErr w:type="spellStart"/>
            <w:r w:rsidRPr="00F7242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Кожохина</w:t>
            </w:r>
            <w:proofErr w:type="spellEnd"/>
            <w:r w:rsidRPr="00F7242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Путешествие в мир искусства (программа развития детей дошкольного и младшего школьного возраста на основе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изодеятельности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 М., 2002.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А. С. Галанов, С.Н. Корнилова, С.Л. Куликова. </w:t>
            </w: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с дошкольниками по изобразительному искусству. М., 2000.</w:t>
            </w:r>
          </w:p>
          <w:p w:rsidR="00F7242E" w:rsidRPr="00F7242E" w:rsidRDefault="00F7242E" w:rsidP="00F7242E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Рисование с детьми дошкольного возраста / Под редакцией Р.Г.</w:t>
            </w:r>
            <w:r w:rsidRPr="00F7242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Казаковой. </w:t>
            </w: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М., 2006.</w:t>
            </w:r>
          </w:p>
          <w:p w:rsidR="00F7242E" w:rsidRPr="00F7242E" w:rsidRDefault="00F7242E" w:rsidP="00F7242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  <w:tab w:val="left" w:pos="272"/>
                <w:tab w:val="left" w:pos="657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музыкально- ритмического воспитания детей 2-3 лет</w:t>
            </w:r>
          </w:p>
          <w:p w:rsidR="00F7242E" w:rsidRPr="00F7242E" w:rsidRDefault="00F7242E" w:rsidP="00F7242E">
            <w:pPr>
              <w:tabs>
                <w:tab w:val="num" w:pos="0"/>
                <w:tab w:val="left" w:pos="272"/>
                <w:tab w:val="left" w:pos="65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«Топ – хлоп, малыши». </w:t>
            </w:r>
            <w:proofErr w:type="gram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( Т.</w:t>
            </w:r>
            <w:proofErr w:type="gram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Сауко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и А.И Буренина. Санкт-Петербург, 2001г.)</w:t>
            </w:r>
          </w:p>
          <w:p w:rsidR="00F7242E" w:rsidRPr="00F7242E" w:rsidRDefault="00F7242E" w:rsidP="00F7242E">
            <w:pPr>
              <w:tabs>
                <w:tab w:val="num" w:pos="0"/>
                <w:tab w:val="left" w:pos="272"/>
                <w:tab w:val="left" w:pos="65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Технологии:</w:t>
            </w:r>
          </w:p>
          <w:p w:rsidR="00F7242E" w:rsidRPr="00F7242E" w:rsidRDefault="00F7242E" w:rsidP="00F7242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  <w:tab w:val="left" w:pos="272"/>
                <w:tab w:val="left" w:pos="657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«Детские забавы» </w:t>
            </w:r>
            <w:proofErr w:type="gram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( Е.</w:t>
            </w:r>
            <w:proofErr w:type="gram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Макшанцева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Москва, «Просвещение», 1991)</w:t>
            </w:r>
          </w:p>
          <w:p w:rsidR="00F7242E" w:rsidRPr="00F7242E" w:rsidRDefault="00F7242E" w:rsidP="00F7242E">
            <w:pPr>
              <w:numPr>
                <w:ilvl w:val="0"/>
                <w:numId w:val="24"/>
              </w:numPr>
              <w:tabs>
                <w:tab w:val="clear" w:pos="360"/>
                <w:tab w:val="num" w:pos="0"/>
                <w:tab w:val="left" w:pos="272"/>
                <w:tab w:val="left" w:pos="657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«Ритмическая мозаика» А.И.Бурениной</w:t>
            </w:r>
          </w:p>
          <w:p w:rsidR="00F7242E" w:rsidRPr="00F7242E" w:rsidRDefault="00F7242E" w:rsidP="00F7242E">
            <w:pPr>
              <w:tabs>
                <w:tab w:val="num" w:pos="0"/>
                <w:tab w:val="left" w:pos="272"/>
                <w:tab w:val="left" w:pos="65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«Ку-Ко-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Ша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»-сборник музыкально-ритмических </w:t>
            </w:r>
            <w:proofErr w:type="gram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композиций(</w:t>
            </w:r>
            <w:proofErr w:type="gram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выпуски с1- 6),а также использование танцевальных композиций Суворовой и Г.П.Фёдоровой.</w:t>
            </w:r>
          </w:p>
        </w:tc>
      </w:tr>
      <w:tr w:rsidR="00F7242E" w:rsidRPr="00F7242E" w:rsidTr="005128EE">
        <w:trPr>
          <w:jc w:val="center"/>
        </w:trPr>
        <w:tc>
          <w:tcPr>
            <w:tcW w:w="501" w:type="dxa"/>
          </w:tcPr>
          <w:p w:rsidR="00F7242E" w:rsidRPr="00F7242E" w:rsidRDefault="00F7242E" w:rsidP="00F72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71" w:type="dxa"/>
          </w:tcPr>
          <w:p w:rsidR="00F7242E" w:rsidRPr="00F7242E" w:rsidRDefault="00F7242E" w:rsidP="00F72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7135" w:type="dxa"/>
          </w:tcPr>
          <w:p w:rsidR="00F7242E" w:rsidRPr="00F7242E" w:rsidRDefault="00F7242E" w:rsidP="00F7242E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воспитать здорового ребенка,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В.Г.Алямовская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М.,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F7242E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1993 г</w:t>
              </w:r>
            </w:smartTag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F7242E" w:rsidRPr="00F7242E" w:rsidRDefault="00F7242E" w:rsidP="00F7242E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Здоровый дошкольник, </w:t>
            </w:r>
            <w:proofErr w:type="spellStart"/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Ю.Ф.Змановский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М., 2000г</w:t>
            </w:r>
          </w:p>
          <w:p w:rsidR="00F7242E" w:rsidRPr="00F7242E" w:rsidRDefault="00F7242E" w:rsidP="00F7242E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Правильная осанка. Спутник руководителя физ. Воспитания ОДОД, А.А.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Потапчук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С-Пб, «Детство-Пресс»,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F7242E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2005 г</w:t>
              </w:r>
            </w:smartTag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Осанка и физическое развитие детей: Программы диагностики и коррекции нарушений.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Потапчук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А.А,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Дидур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М.Д.– СПб., 2000</w:t>
            </w:r>
          </w:p>
          <w:p w:rsidR="00F7242E" w:rsidRPr="00F7242E" w:rsidRDefault="00F7242E" w:rsidP="00F7242E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Воспитание основ здорового образа жизни у малыша. Голицына Н.С.,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Шумова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И.М. –М.: Издательство «Скрипторий 2003», 2007.</w:t>
            </w:r>
          </w:p>
          <w:p w:rsidR="00F7242E" w:rsidRPr="00F7242E" w:rsidRDefault="00F7242E" w:rsidP="00F7242E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дошкольник. В.Н.Максимова. Санкт-Петербург.2000г.</w:t>
            </w:r>
          </w:p>
          <w:p w:rsidR="00F7242E" w:rsidRPr="00F7242E" w:rsidRDefault="00F7242E" w:rsidP="00F7242E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Оценка физического и нервно – психического развития детей раннего и дошкольного возраста.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Ноткина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Н.А. – СПб.,1995</w:t>
            </w:r>
          </w:p>
          <w:p w:rsidR="00F7242E" w:rsidRPr="00F7242E" w:rsidRDefault="00F7242E" w:rsidP="00F7242E">
            <w:pPr>
              <w:numPr>
                <w:ilvl w:val="0"/>
                <w:numId w:val="17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Технологии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валеологического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развития в образовательном учреждении. Л.Г.Татаринова - СПб,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F7242E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2000 г</w:t>
              </w:r>
            </w:smartTag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Фитбол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-аэробика Е.Г. Сайкина, С.В. Кузьмина </w:t>
            </w:r>
            <w:proofErr w:type="spellStart"/>
            <w:proofErr w:type="gram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СПб,:</w:t>
            </w:r>
            <w:proofErr w:type="gram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изд-во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РГПУ им. А.И. Герцена, 2008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Какая физкультура нужна дошкольнику. В.А.Шишкина. М., Просвещение, 2000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Методика проведения подвижных игр.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Степаненкова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Э.Я М.МозаикаСинтез,2008г 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Нетрадиционные занятия физкультурой в дошкольном образовательном учреждении.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Галицина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Н.С. - М.: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Скрепторий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2004.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физического и нервно – психического развития детей раннего и дошкольного возраста.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Ноткина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Н.А. – СПб.,1995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физической культуры дошкольника. О.А.Каминский, С.О.Филиппова. СПб, РГПУ им. Герцена, 2000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Тематические физкультурные занятия и праздники в детском учреждении. А.П.Щербак. М., </w:t>
            </w:r>
            <w:proofErr w:type="spellStart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Владос</w:t>
            </w:r>
            <w:proofErr w:type="spellEnd"/>
            <w:r w:rsidRPr="00F72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2001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Гогоберидзе А.Г.,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Деркунская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В.Г. Детство с музыкой. Современные педагогические технологии музыкального воспитания и развития детей раннего и дошкольного </w:t>
            </w:r>
            <w:proofErr w:type="gram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возраста.-</w:t>
            </w:r>
            <w:proofErr w:type="gram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СПБ.: Детство – Пресс, 2010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Доломанова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Н.Н. Подвижные игры с песнями в детском саду.- М.: ТЦ Сфера, 2002 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Зацепина М.Б. Народные праздники в детском саду (методическое пособие).- М.: Мозаика – Синтез, 2005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Танцевальная ритмика для детей. Т. Суворова, СПБ, 2009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Кононова Н.Г. Обучение дошкольников игре на детских музыкальных инструментах. – М.: «Просвещение», 1990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А.Щеткин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 «Театральная деятельность в детском саду: Для занятий с детьми 5-6 лет»: М. 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Мозайка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-синтез, 2008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Давыдова М.А. Музыкальное воспитание в детском саду: средняя, старшая и подготовительная группы.-М.,2006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Зарецкая Н.В, Календарные музыкальные праздники для детей среднего дошкольного возраста.-М., 2006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Кукляндия</w:t>
            </w:r>
            <w:proofErr w:type="spellEnd"/>
            <w:r w:rsidRPr="00F7242E">
              <w:rPr>
                <w:rFonts w:ascii="Times New Roman" w:hAnsi="Times New Roman" w:cs="Times New Roman"/>
                <w:sz w:val="24"/>
                <w:szCs w:val="24"/>
              </w:rPr>
              <w:t>»: технология музыкально-творческого развития детей средствами кукольного театра. СПб, 2008.</w:t>
            </w:r>
          </w:p>
          <w:p w:rsidR="00F7242E" w:rsidRPr="00F7242E" w:rsidRDefault="00F7242E" w:rsidP="00F7242E">
            <w:pPr>
              <w:numPr>
                <w:ilvl w:val="0"/>
                <w:numId w:val="23"/>
              </w:numPr>
              <w:tabs>
                <w:tab w:val="clear" w:pos="360"/>
                <w:tab w:val="num" w:pos="0"/>
                <w:tab w:val="left" w:pos="27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42E">
              <w:rPr>
                <w:rFonts w:ascii="Times New Roman" w:hAnsi="Times New Roman" w:cs="Times New Roman"/>
                <w:sz w:val="24"/>
                <w:szCs w:val="24"/>
              </w:rPr>
              <w:t xml:space="preserve">Буренина А.И «Театр всевозможного»: технология художественного творческого развития детей средствами театральной педагогики. </w:t>
            </w:r>
          </w:p>
        </w:tc>
      </w:tr>
    </w:tbl>
    <w:p w:rsidR="00F7242E" w:rsidRDefault="00F7242E" w:rsidP="00F7242E">
      <w:pPr>
        <w:pStyle w:val="c2"/>
        <w:spacing w:before="0" w:beforeAutospacing="0" w:after="0" w:afterAutospacing="0"/>
        <w:jc w:val="both"/>
        <w:rPr>
          <w:b/>
          <w:i/>
          <w:color w:val="000000" w:themeColor="text1"/>
        </w:rPr>
      </w:pPr>
    </w:p>
    <w:p w:rsidR="009F101C" w:rsidRPr="00E7375A" w:rsidRDefault="00234846" w:rsidP="008A6AA0">
      <w:pPr>
        <w:pStyle w:val="c16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rStyle w:val="c1"/>
          <w:b/>
          <w:bCs/>
          <w:i/>
          <w:color w:val="000000" w:themeColor="text1"/>
        </w:rPr>
      </w:pPr>
      <w:r w:rsidRPr="00C10E24">
        <w:rPr>
          <w:rStyle w:val="c1"/>
          <w:b/>
          <w:bCs/>
          <w:color w:val="000000" w:themeColor="text1"/>
        </w:rPr>
        <w:t>Цели изучения программы</w:t>
      </w:r>
      <w:r w:rsidR="006C5C7F" w:rsidRPr="00E7375A">
        <w:rPr>
          <w:rStyle w:val="c1"/>
          <w:b/>
          <w:bCs/>
          <w:i/>
          <w:color w:val="000000" w:themeColor="text1"/>
        </w:rPr>
        <w:t>:</w:t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jc w:val="both"/>
        <w:rPr>
          <w:rFonts w:eastAsiaTheme="minorEastAsia"/>
          <w:color w:val="000000" w:themeColor="text1"/>
        </w:rPr>
      </w:pPr>
      <w:r w:rsidRPr="008A6AA0">
        <w:rPr>
          <w:rFonts w:eastAsiaTheme="minorEastAsia"/>
          <w:color w:val="000000" w:themeColor="text1"/>
        </w:rPr>
        <w:t>Целью программы является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jc w:val="both"/>
        <w:rPr>
          <w:rFonts w:eastAsiaTheme="minorEastAsia"/>
          <w:color w:val="000000" w:themeColor="text1"/>
        </w:rPr>
      </w:pPr>
      <w:r w:rsidRPr="008A6AA0">
        <w:rPr>
          <w:rFonts w:eastAsiaTheme="minorEastAsia"/>
          <w:color w:val="000000" w:themeColor="text1"/>
        </w:rPr>
        <w:t>Задачи:</w:t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jc w:val="both"/>
        <w:rPr>
          <w:rFonts w:eastAsiaTheme="minorEastAsia"/>
          <w:color w:val="000000" w:themeColor="text1"/>
        </w:rPr>
      </w:pPr>
      <w:r w:rsidRPr="008A6AA0">
        <w:rPr>
          <w:rFonts w:eastAsiaTheme="minorEastAsia"/>
          <w:color w:val="000000" w:themeColor="text1"/>
        </w:rPr>
        <w:t>1.</w:t>
      </w:r>
      <w:r w:rsidRPr="008A6AA0">
        <w:rPr>
          <w:rFonts w:eastAsiaTheme="minorEastAsia"/>
          <w:color w:val="000000" w:themeColor="text1"/>
        </w:rPr>
        <w:tab/>
        <w:t>Обеспечение единых для Российской Федерации содержания ДО и планируемых результатов освоения образовательной программы ДО;</w:t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jc w:val="both"/>
        <w:rPr>
          <w:rFonts w:eastAsiaTheme="minorEastAsia"/>
          <w:color w:val="000000" w:themeColor="text1"/>
        </w:rPr>
      </w:pPr>
      <w:r w:rsidRPr="008A6AA0">
        <w:rPr>
          <w:rFonts w:eastAsiaTheme="minorEastAsia"/>
          <w:color w:val="000000" w:themeColor="text1"/>
        </w:rPr>
        <w:lastRenderedPageBreak/>
        <w:t>2.</w:t>
      </w:r>
      <w:r w:rsidRPr="008A6AA0">
        <w:rPr>
          <w:rFonts w:eastAsiaTheme="minorEastAsia"/>
          <w:color w:val="000000" w:themeColor="text1"/>
        </w:rPr>
        <w:tab/>
        <w:t>Приобщение детей (в соответствии с возрастными особенностями) к базовым ценностям российского народа – жизнь, достоинство, права и свободы человека, патриотизм, гражданственность,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России; создание условий для формирования ценностного отношения к окружающему миру, становления опыта действий и поступков на основе осмысления ценностей;</w:t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jc w:val="both"/>
        <w:rPr>
          <w:rFonts w:eastAsiaTheme="minorEastAsia"/>
          <w:color w:val="000000" w:themeColor="text1"/>
        </w:rPr>
      </w:pPr>
      <w:r w:rsidRPr="008A6AA0">
        <w:rPr>
          <w:rFonts w:eastAsiaTheme="minorEastAsia"/>
          <w:color w:val="000000" w:themeColor="text1"/>
        </w:rPr>
        <w:t>3.</w:t>
      </w:r>
      <w:r w:rsidRPr="008A6AA0">
        <w:rPr>
          <w:rFonts w:eastAsiaTheme="minorEastAsia"/>
          <w:color w:val="000000" w:themeColor="text1"/>
        </w:rPr>
        <w:tab/>
        <w:t>Построение (структурирование) содержания образовательной деятельности на основе учета возрастных и индивидуальных особенностей развития;</w:t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jc w:val="both"/>
        <w:rPr>
          <w:rFonts w:eastAsiaTheme="minorEastAsia"/>
          <w:color w:val="000000" w:themeColor="text1"/>
        </w:rPr>
      </w:pPr>
      <w:r w:rsidRPr="008A6AA0">
        <w:rPr>
          <w:rFonts w:eastAsiaTheme="minorEastAsia"/>
          <w:color w:val="000000" w:themeColor="text1"/>
        </w:rPr>
        <w:t>4.</w:t>
      </w:r>
      <w:r w:rsidRPr="008A6AA0">
        <w:rPr>
          <w:rFonts w:eastAsiaTheme="minorEastAsia"/>
          <w:color w:val="000000" w:themeColor="text1"/>
        </w:rPr>
        <w:tab/>
        <w:t>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возможностей;</w:t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jc w:val="both"/>
        <w:rPr>
          <w:rFonts w:eastAsiaTheme="minorEastAsia"/>
          <w:color w:val="000000" w:themeColor="text1"/>
        </w:rPr>
      </w:pPr>
      <w:r w:rsidRPr="008A6AA0">
        <w:rPr>
          <w:rFonts w:eastAsiaTheme="minorEastAsia"/>
          <w:color w:val="000000" w:themeColor="text1"/>
        </w:rPr>
        <w:t>5.</w:t>
      </w:r>
      <w:r w:rsidRPr="008A6AA0">
        <w:rPr>
          <w:rFonts w:eastAsiaTheme="minorEastAsia"/>
          <w:color w:val="000000" w:themeColor="text1"/>
        </w:rPr>
        <w:tab/>
        <w:t>Охрана и укрепление физического и психического здоровья детей, в том числе их эмоционального благополучия;</w:t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jc w:val="both"/>
        <w:rPr>
          <w:rFonts w:eastAsiaTheme="minorEastAsia"/>
          <w:color w:val="000000" w:themeColor="text1"/>
        </w:rPr>
      </w:pPr>
      <w:r w:rsidRPr="008A6AA0">
        <w:rPr>
          <w:rFonts w:eastAsiaTheme="minorEastAsia"/>
          <w:color w:val="000000" w:themeColor="text1"/>
        </w:rPr>
        <w:t>6.</w:t>
      </w:r>
      <w:r w:rsidRPr="008A6AA0">
        <w:rPr>
          <w:rFonts w:eastAsiaTheme="minorEastAsia"/>
          <w:color w:val="000000" w:themeColor="text1"/>
        </w:rPr>
        <w:tab/>
        <w:t>Обеспечение развития физических, личностных, нравственных качеств и основ патриотизма, интеллектуальных и художественно-творческих способностей ребенка, его инициативности, самостоятельности и ответственности;</w:t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jc w:val="both"/>
        <w:rPr>
          <w:rFonts w:eastAsiaTheme="minorEastAsia"/>
          <w:color w:val="000000" w:themeColor="text1"/>
        </w:rPr>
      </w:pPr>
      <w:r w:rsidRPr="008A6AA0">
        <w:rPr>
          <w:rFonts w:eastAsiaTheme="minorEastAsia"/>
          <w:color w:val="000000" w:themeColor="text1"/>
        </w:rPr>
        <w:t>7.</w:t>
      </w:r>
      <w:r w:rsidRPr="008A6AA0">
        <w:rPr>
          <w:rFonts w:eastAsiaTheme="minorEastAsia"/>
          <w:color w:val="000000" w:themeColor="text1"/>
        </w:rPr>
        <w:tab/>
        <w:t>Обеспечение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безопасности;</w:t>
      </w:r>
    </w:p>
    <w:p w:rsid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jc w:val="both"/>
        <w:rPr>
          <w:rFonts w:eastAsiaTheme="minorEastAsia"/>
          <w:color w:val="000000" w:themeColor="text1"/>
        </w:rPr>
      </w:pPr>
      <w:r w:rsidRPr="008A6AA0">
        <w:rPr>
          <w:rFonts w:eastAsiaTheme="minorEastAsia"/>
          <w:color w:val="000000" w:themeColor="text1"/>
        </w:rPr>
        <w:t>8.</w:t>
      </w:r>
      <w:r w:rsidRPr="008A6AA0">
        <w:rPr>
          <w:rFonts w:eastAsiaTheme="minorEastAsia"/>
          <w:color w:val="000000" w:themeColor="text1"/>
        </w:rPr>
        <w:tab/>
        <w:t>Достижение детьми на этапе завершения ДО уровня развития, необходимого и достаточного для успешного освоения ими образовательных программ начального общего образования.</w:t>
      </w:r>
    </w:p>
    <w:p w:rsidR="006C5C7F" w:rsidRPr="00E7375A" w:rsidRDefault="008A6AA0" w:rsidP="008A6AA0">
      <w:pPr>
        <w:pStyle w:val="c16"/>
        <w:tabs>
          <w:tab w:val="left" w:pos="284"/>
        </w:tabs>
        <w:spacing w:before="0" w:beforeAutospacing="0" w:after="0" w:afterAutospacing="0"/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4.  </w:t>
      </w:r>
      <w:r w:rsidR="00F26EA4" w:rsidRPr="00C10E24">
        <w:rPr>
          <w:b/>
          <w:color w:val="000000" w:themeColor="text1"/>
        </w:rPr>
        <w:t>Количество часов</w:t>
      </w:r>
      <w:r w:rsidR="00F26EA4" w:rsidRPr="00E7375A">
        <w:rPr>
          <w:color w:val="000000" w:themeColor="text1"/>
        </w:rPr>
        <w:t xml:space="preserve">: всего – </w:t>
      </w:r>
      <w:r w:rsidR="00971D48">
        <w:rPr>
          <w:color w:val="000000" w:themeColor="text1"/>
        </w:rPr>
        <w:t>7 часов</w:t>
      </w:r>
      <w:r w:rsidR="00706357">
        <w:rPr>
          <w:color w:val="000000" w:themeColor="text1"/>
        </w:rPr>
        <w:t xml:space="preserve"> 30 минут</w:t>
      </w:r>
      <w:r w:rsidR="00E7375A">
        <w:rPr>
          <w:color w:val="000000" w:themeColor="text1"/>
        </w:rPr>
        <w:t xml:space="preserve"> в неделю</w:t>
      </w:r>
      <w:r w:rsidR="009C0A78">
        <w:rPr>
          <w:color w:val="000000" w:themeColor="text1"/>
        </w:rPr>
        <w:t xml:space="preserve">, всего </w:t>
      </w:r>
      <w:r w:rsidR="00971D48">
        <w:rPr>
          <w:color w:val="000000" w:themeColor="text1"/>
        </w:rPr>
        <w:t>2</w:t>
      </w:r>
      <w:r w:rsidR="00F7242E">
        <w:rPr>
          <w:color w:val="000000" w:themeColor="text1"/>
        </w:rPr>
        <w:t>77</w:t>
      </w:r>
      <w:r w:rsidR="00DC14C9">
        <w:rPr>
          <w:color w:val="000000" w:themeColor="text1"/>
        </w:rPr>
        <w:t xml:space="preserve"> </w:t>
      </w:r>
      <w:r w:rsidR="009C0A78">
        <w:rPr>
          <w:color w:val="000000" w:themeColor="text1"/>
        </w:rPr>
        <w:t>ч.</w:t>
      </w:r>
      <w:r w:rsidR="00F7242E">
        <w:rPr>
          <w:color w:val="000000" w:themeColor="text1"/>
        </w:rPr>
        <w:t xml:space="preserve"> 40 мин</w:t>
      </w:r>
    </w:p>
    <w:p w:rsidR="00F26EA4" w:rsidRDefault="00F26EA4" w:rsidP="008A6AA0">
      <w:pPr>
        <w:pStyle w:val="c16"/>
        <w:numPr>
          <w:ilvl w:val="0"/>
          <w:numId w:val="28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 w:themeColor="text1"/>
        </w:rPr>
      </w:pPr>
      <w:r w:rsidRPr="00C10E24">
        <w:rPr>
          <w:b/>
          <w:color w:val="000000" w:themeColor="text1"/>
        </w:rPr>
        <w:t>Рабочая программа включает следующие компоненты</w:t>
      </w:r>
      <w:r w:rsidRPr="00E7375A">
        <w:rPr>
          <w:color w:val="000000" w:themeColor="text1"/>
        </w:rPr>
        <w:t xml:space="preserve">: </w:t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8A6AA0">
        <w:rPr>
          <w:color w:val="000000" w:themeColor="text1"/>
        </w:rPr>
        <w:t>1.</w:t>
      </w:r>
      <w:r w:rsidRPr="008A6AA0">
        <w:rPr>
          <w:color w:val="000000" w:themeColor="text1"/>
        </w:rPr>
        <w:tab/>
        <w:t>Целевой раздел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8A6AA0">
        <w:rPr>
          <w:color w:val="000000" w:themeColor="text1"/>
        </w:rPr>
        <w:t>Пояснительная записка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8A6AA0">
        <w:rPr>
          <w:color w:val="000000" w:themeColor="text1"/>
        </w:rPr>
        <w:t>Цели и задачи рабочей образовательной программы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8A6AA0">
        <w:rPr>
          <w:color w:val="000000" w:themeColor="text1"/>
        </w:rPr>
        <w:t>Срок реализации рабочей образовательной программы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8A6AA0">
        <w:rPr>
          <w:color w:val="000000" w:themeColor="text1"/>
        </w:rPr>
        <w:t>Планируемые результаты освоения образовательной программы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8A6AA0">
        <w:rPr>
          <w:color w:val="000000" w:themeColor="text1"/>
        </w:rPr>
        <w:t>Возрастные особенности психофизического развития воспитанников 6–7 лет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8A6AA0">
        <w:rPr>
          <w:color w:val="000000" w:themeColor="text1"/>
        </w:rPr>
        <w:t>2.</w:t>
      </w:r>
      <w:r w:rsidRPr="008A6AA0">
        <w:rPr>
          <w:color w:val="000000" w:themeColor="text1"/>
        </w:rPr>
        <w:tab/>
        <w:t>Содержательный раздел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8A6AA0">
        <w:rPr>
          <w:color w:val="000000" w:themeColor="text1"/>
        </w:rPr>
        <w:t>Содержание образовательной работы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8A6AA0">
        <w:rPr>
          <w:color w:val="000000" w:themeColor="text1"/>
        </w:rPr>
        <w:t xml:space="preserve"> Организация и формы взаимодействия с воспитанниками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Pr="008A6AA0">
        <w:rPr>
          <w:color w:val="000000" w:themeColor="text1"/>
        </w:rPr>
        <w:t xml:space="preserve"> Организация и формы взаимодействия с родителями (законными представителями) воспитанников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Pr="008A6AA0">
        <w:rPr>
          <w:color w:val="000000" w:themeColor="text1"/>
        </w:rPr>
        <w:t xml:space="preserve"> Организация образовательной деятельности </w:t>
      </w:r>
      <w:proofErr w:type="gramStart"/>
      <w:r w:rsidRPr="008A6AA0">
        <w:rPr>
          <w:color w:val="000000" w:themeColor="text1"/>
        </w:rPr>
        <w:t>при пятидневной недели</w:t>
      </w:r>
      <w:proofErr w:type="gramEnd"/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8A6AA0">
        <w:rPr>
          <w:color w:val="000000" w:themeColor="text1"/>
        </w:rPr>
        <w:t>3.</w:t>
      </w:r>
      <w:r w:rsidRPr="008A6AA0">
        <w:rPr>
          <w:color w:val="000000" w:themeColor="text1"/>
        </w:rPr>
        <w:tab/>
        <w:t>Организационный раздел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Pr="008A6AA0">
        <w:rPr>
          <w:color w:val="000000" w:themeColor="text1"/>
        </w:rPr>
        <w:t xml:space="preserve"> Режим пребывания воспитанников в группе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8A6AA0">
        <w:rPr>
          <w:color w:val="000000" w:themeColor="text1"/>
        </w:rPr>
        <w:t xml:space="preserve"> </w:t>
      </w:r>
      <w:r>
        <w:rPr>
          <w:color w:val="000000" w:themeColor="text1"/>
        </w:rPr>
        <w:t>-</w:t>
      </w:r>
      <w:r w:rsidRPr="008A6AA0">
        <w:rPr>
          <w:color w:val="000000" w:themeColor="text1"/>
        </w:rPr>
        <w:t xml:space="preserve"> Система образовательной деятельности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Pr="008A6AA0">
        <w:rPr>
          <w:color w:val="000000" w:themeColor="text1"/>
        </w:rPr>
        <w:t xml:space="preserve"> Создание развивающей предметно-пространственной среды (РППС)</w:t>
      </w:r>
      <w:r w:rsidRPr="008A6AA0">
        <w:rPr>
          <w:color w:val="000000" w:themeColor="text1"/>
        </w:rPr>
        <w:tab/>
      </w:r>
    </w:p>
    <w:p w:rsidR="008A6AA0" w:rsidRP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Pr="008A6AA0">
        <w:rPr>
          <w:color w:val="000000" w:themeColor="text1"/>
        </w:rPr>
        <w:t xml:space="preserve"> Методическое обеспечение образовательной деятельности</w:t>
      </w:r>
      <w:r w:rsidRPr="008A6AA0">
        <w:rPr>
          <w:color w:val="000000" w:themeColor="text1"/>
        </w:rPr>
        <w:tab/>
      </w:r>
    </w:p>
    <w:p w:rsidR="008A6AA0" w:rsidRDefault="008A6AA0" w:rsidP="008A6AA0">
      <w:pPr>
        <w:pStyle w:val="c16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 w:themeColor="text1"/>
        </w:rPr>
      </w:pPr>
      <w:r w:rsidRPr="008A6AA0">
        <w:rPr>
          <w:color w:val="000000" w:themeColor="text1"/>
        </w:rPr>
        <w:t>Приложения</w:t>
      </w:r>
      <w:r w:rsidRPr="008A6AA0">
        <w:rPr>
          <w:color w:val="000000" w:themeColor="text1"/>
        </w:rPr>
        <w:tab/>
      </w:r>
    </w:p>
    <w:p w:rsidR="00F26EA4" w:rsidRPr="00E7375A" w:rsidRDefault="00917534" w:rsidP="008A6AA0">
      <w:pPr>
        <w:pStyle w:val="a3"/>
        <w:numPr>
          <w:ilvl w:val="0"/>
          <w:numId w:val="28"/>
        </w:numPr>
        <w:tabs>
          <w:tab w:val="left" w:pos="426"/>
        </w:tabs>
        <w:spacing w:line="360" w:lineRule="auto"/>
        <w:ind w:left="0" w:firstLine="0"/>
        <w:jc w:val="both"/>
      </w:pPr>
      <w:r w:rsidRPr="00C10E24">
        <w:rPr>
          <w:b/>
        </w:rPr>
        <w:t>Составитель</w:t>
      </w:r>
      <w:r w:rsidRPr="00D0689A">
        <w:t xml:space="preserve">: </w:t>
      </w:r>
      <w:r w:rsidR="009011F5">
        <w:rPr>
          <w:color w:val="000000" w:themeColor="text1"/>
        </w:rPr>
        <w:t>Завьялова О.Н</w:t>
      </w:r>
      <w:r w:rsidR="004E49FF">
        <w:rPr>
          <w:color w:val="000000" w:themeColor="text1"/>
        </w:rPr>
        <w:t xml:space="preserve">., </w:t>
      </w:r>
      <w:r w:rsidR="009011F5">
        <w:rPr>
          <w:color w:val="000000" w:themeColor="text1"/>
        </w:rPr>
        <w:t>Логинова И.А.</w:t>
      </w:r>
      <w:bookmarkStart w:id="0" w:name="_GoBack"/>
      <w:bookmarkEnd w:id="0"/>
      <w:r w:rsidR="008A6AA0">
        <w:rPr>
          <w:color w:val="000000" w:themeColor="text1"/>
        </w:rPr>
        <w:t>,</w:t>
      </w:r>
      <w:r w:rsidR="00E76185">
        <w:rPr>
          <w:color w:val="000000" w:themeColor="text1"/>
        </w:rPr>
        <w:t xml:space="preserve"> </w:t>
      </w:r>
      <w:r w:rsidRPr="00917534">
        <w:rPr>
          <w:color w:val="000000" w:themeColor="text1"/>
        </w:rPr>
        <w:t>воспитател</w:t>
      </w:r>
      <w:r w:rsidR="00711428">
        <w:rPr>
          <w:color w:val="000000" w:themeColor="text1"/>
        </w:rPr>
        <w:t>и</w:t>
      </w:r>
    </w:p>
    <w:sectPr w:rsidR="00F26EA4" w:rsidRPr="00E7375A" w:rsidSect="00917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7722F"/>
    <w:multiLevelType w:val="hybridMultilevel"/>
    <w:tmpl w:val="FE08417C"/>
    <w:lvl w:ilvl="0" w:tplc="456CCD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EE1559"/>
    <w:multiLevelType w:val="hybridMultilevel"/>
    <w:tmpl w:val="5CA6BF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8E582D"/>
    <w:multiLevelType w:val="hybridMultilevel"/>
    <w:tmpl w:val="12A6BC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383C9C"/>
    <w:multiLevelType w:val="hybridMultilevel"/>
    <w:tmpl w:val="0C6A88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E22F2B"/>
    <w:multiLevelType w:val="hybridMultilevel"/>
    <w:tmpl w:val="977616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EC2B9C"/>
    <w:multiLevelType w:val="hybridMultilevel"/>
    <w:tmpl w:val="8B3E4660"/>
    <w:lvl w:ilvl="0" w:tplc="E3829FF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F61C8"/>
    <w:multiLevelType w:val="hybridMultilevel"/>
    <w:tmpl w:val="19345A10"/>
    <w:lvl w:ilvl="0" w:tplc="0419000F">
      <w:start w:val="1"/>
      <w:numFmt w:val="decimal"/>
      <w:lvlText w:val="%1."/>
      <w:lvlJc w:val="left"/>
      <w:pPr>
        <w:ind w:left="4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abstractNum w:abstractNumId="8" w15:restartNumberingAfterBreak="0">
    <w:nsid w:val="22927884"/>
    <w:multiLevelType w:val="hybridMultilevel"/>
    <w:tmpl w:val="62B07A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65992"/>
    <w:multiLevelType w:val="hybridMultilevel"/>
    <w:tmpl w:val="00BA2308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256846C2"/>
    <w:multiLevelType w:val="hybridMultilevel"/>
    <w:tmpl w:val="A48AB6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1F0E94"/>
    <w:multiLevelType w:val="hybridMultilevel"/>
    <w:tmpl w:val="CF441B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255DA"/>
    <w:multiLevelType w:val="hybridMultilevel"/>
    <w:tmpl w:val="E626CEBE"/>
    <w:lvl w:ilvl="0" w:tplc="A328A1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BA7251F"/>
    <w:multiLevelType w:val="hybridMultilevel"/>
    <w:tmpl w:val="E67CB5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632619"/>
    <w:multiLevelType w:val="hybridMultilevel"/>
    <w:tmpl w:val="AAB805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502E4905"/>
    <w:multiLevelType w:val="hybridMultilevel"/>
    <w:tmpl w:val="964C64DA"/>
    <w:lvl w:ilvl="0" w:tplc="76E237F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4D35949"/>
    <w:multiLevelType w:val="hybridMultilevel"/>
    <w:tmpl w:val="F6B4F9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FC0E54"/>
    <w:multiLevelType w:val="hybridMultilevel"/>
    <w:tmpl w:val="D1D0AFF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2F85E4E"/>
    <w:multiLevelType w:val="hybridMultilevel"/>
    <w:tmpl w:val="78A015A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74D02580"/>
    <w:multiLevelType w:val="hybridMultilevel"/>
    <w:tmpl w:val="A43AE392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76D64F11"/>
    <w:multiLevelType w:val="hybridMultilevel"/>
    <w:tmpl w:val="970AECE2"/>
    <w:lvl w:ilvl="0" w:tplc="E3829FFA">
      <w:start w:val="6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9"/>
  </w:num>
  <w:num w:numId="3">
    <w:abstractNumId w:val="20"/>
  </w:num>
  <w:num w:numId="4">
    <w:abstractNumId w:val="2"/>
  </w:num>
  <w:num w:numId="5">
    <w:abstractNumId w:val="26"/>
  </w:num>
  <w:num w:numId="6">
    <w:abstractNumId w:val="27"/>
  </w:num>
  <w:num w:numId="7">
    <w:abstractNumId w:val="18"/>
  </w:num>
  <w:num w:numId="8">
    <w:abstractNumId w:val="13"/>
  </w:num>
  <w:num w:numId="9">
    <w:abstractNumId w:val="21"/>
  </w:num>
  <w:num w:numId="10">
    <w:abstractNumId w:val="8"/>
  </w:num>
  <w:num w:numId="11">
    <w:abstractNumId w:val="24"/>
  </w:num>
  <w:num w:numId="12">
    <w:abstractNumId w:val="23"/>
  </w:num>
  <w:num w:numId="13">
    <w:abstractNumId w:val="10"/>
  </w:num>
  <w:num w:numId="14">
    <w:abstractNumId w:val="5"/>
  </w:num>
  <w:num w:numId="15">
    <w:abstractNumId w:val="3"/>
  </w:num>
  <w:num w:numId="16">
    <w:abstractNumId w:val="11"/>
  </w:num>
  <w:num w:numId="17">
    <w:abstractNumId w:val="22"/>
  </w:num>
  <w:num w:numId="18">
    <w:abstractNumId w:val="4"/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"/>
  </w:num>
  <w:num w:numId="22">
    <w:abstractNumId w:val="16"/>
  </w:num>
  <w:num w:numId="23">
    <w:abstractNumId w:val="15"/>
  </w:num>
  <w:num w:numId="24">
    <w:abstractNumId w:val="12"/>
  </w:num>
  <w:num w:numId="25">
    <w:abstractNumId w:val="0"/>
  </w:num>
  <w:num w:numId="26">
    <w:abstractNumId w:val="14"/>
  </w:num>
  <w:num w:numId="27">
    <w:abstractNumId w:val="25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4F2F"/>
    <w:rsid w:val="00012E19"/>
    <w:rsid w:val="00020A5D"/>
    <w:rsid w:val="001843F5"/>
    <w:rsid w:val="00187C2F"/>
    <w:rsid w:val="00234846"/>
    <w:rsid w:val="00463E02"/>
    <w:rsid w:val="004E49FF"/>
    <w:rsid w:val="00595A39"/>
    <w:rsid w:val="00654F2F"/>
    <w:rsid w:val="006C5C7F"/>
    <w:rsid w:val="00706357"/>
    <w:rsid w:val="00711428"/>
    <w:rsid w:val="008635C6"/>
    <w:rsid w:val="008A6AA0"/>
    <w:rsid w:val="009011F5"/>
    <w:rsid w:val="00917534"/>
    <w:rsid w:val="00952AE2"/>
    <w:rsid w:val="00971D48"/>
    <w:rsid w:val="009C0A78"/>
    <w:rsid w:val="009D05B2"/>
    <w:rsid w:val="009F101C"/>
    <w:rsid w:val="00A77453"/>
    <w:rsid w:val="00B16329"/>
    <w:rsid w:val="00B95BAF"/>
    <w:rsid w:val="00BA2D66"/>
    <w:rsid w:val="00BD59F5"/>
    <w:rsid w:val="00BD688E"/>
    <w:rsid w:val="00C03FE8"/>
    <w:rsid w:val="00C10E24"/>
    <w:rsid w:val="00C65762"/>
    <w:rsid w:val="00D32630"/>
    <w:rsid w:val="00DC14C9"/>
    <w:rsid w:val="00E22E8A"/>
    <w:rsid w:val="00E7375A"/>
    <w:rsid w:val="00E76185"/>
    <w:rsid w:val="00F26EA4"/>
    <w:rsid w:val="00F72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BCCA33A"/>
  <w15:docId w15:val="{E8C6AF44-E721-4502-90FC-BB898BC89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1142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semiHidden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  <w:style w:type="paragraph" w:styleId="2">
    <w:name w:val="toc 2"/>
    <w:basedOn w:val="a"/>
    <w:next w:val="a"/>
    <w:autoRedefine/>
    <w:uiPriority w:val="39"/>
    <w:rsid w:val="00917534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uiPriority w:val="99"/>
    <w:unhideWhenUsed/>
    <w:rsid w:val="00917534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1142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711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7114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2503</Words>
  <Characters>14273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admin</cp:lastModifiedBy>
  <cp:revision>2</cp:revision>
  <dcterms:created xsi:type="dcterms:W3CDTF">2024-09-18T11:46:00Z</dcterms:created>
  <dcterms:modified xsi:type="dcterms:W3CDTF">2024-09-18T11:46:00Z</dcterms:modified>
</cp:coreProperties>
</file>